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B8B" w:rsidRDefault="004C5B8B">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4C5B8B" w:rsidRDefault="004C5B8B">
      <w:pPr>
        <w:pStyle w:val="newncpi"/>
        <w:ind w:firstLine="0"/>
        <w:jc w:val="center"/>
      </w:pPr>
      <w:r>
        <w:rPr>
          <w:rStyle w:val="datepr"/>
        </w:rPr>
        <w:t>5 мая 2009 г.</w:t>
      </w:r>
      <w:r>
        <w:rPr>
          <w:rStyle w:val="number"/>
        </w:rPr>
        <w:t xml:space="preserve"> № 593</w:t>
      </w:r>
    </w:p>
    <w:p w:rsidR="004C5B8B" w:rsidRDefault="004C5B8B">
      <w:pPr>
        <w:pStyle w:val="title"/>
      </w:pPr>
      <w:r>
        <w:t>Об утверждении Положения о порядке приобретения печатного оборудования</w:t>
      </w:r>
    </w:p>
    <w:p w:rsidR="004C5B8B" w:rsidRDefault="004C5B8B">
      <w:pPr>
        <w:pStyle w:val="changei"/>
      </w:pPr>
      <w:r>
        <w:t>Изменения и дополнения:</w:t>
      </w:r>
    </w:p>
    <w:p w:rsidR="004C5B8B" w:rsidRDefault="004C5B8B">
      <w:pPr>
        <w:pStyle w:val="changeadd"/>
      </w:pPr>
      <w:r>
        <w:t>Постановление Совета Министров Республики Беларусь от 30 декабря 2010 г. № 1910 (Национальный реестр правовых актов Республики Беларусь, 2011 г., № 11, 5/33160) &lt;C21001910&gt;;</w:t>
      </w:r>
    </w:p>
    <w:p w:rsidR="004C5B8B" w:rsidRDefault="004C5B8B">
      <w:pPr>
        <w:pStyle w:val="changeadd"/>
      </w:pPr>
      <w:r>
        <w:t>Постановление Совета Министров Республики Беларусь от 17 февраля 2012 г. № 156 (Национальный реестр правовых актов Республики Беларусь, 2012 г., № 35, 5/35330) &lt;C21200156&gt;;</w:t>
      </w:r>
    </w:p>
    <w:p w:rsidR="004C5B8B" w:rsidRDefault="004C5B8B">
      <w:pPr>
        <w:pStyle w:val="changeadd"/>
      </w:pPr>
      <w:r>
        <w:t>Постановление Совета Министров Республики Беларусь от 29 марта 2013 г. № 234 (Национальный правовой Интернет-портал Республики Беларусь, 16.04.2013, 5/37100) &lt;C21300234&gt;;</w:t>
      </w:r>
    </w:p>
    <w:p w:rsidR="004C5B8B" w:rsidRDefault="004C5B8B">
      <w:pPr>
        <w:pStyle w:val="changeadd"/>
      </w:pPr>
      <w:r>
        <w:t>Постановление Совета Министров Республики Беларусь от 28 июня 2013 г. № 558 (Национальный правовой Интернет-портал Республики Беларусь, 06.07.2013, 5/37497) &lt;C21300558&gt;;</w:t>
      </w:r>
    </w:p>
    <w:p w:rsidR="004C5B8B" w:rsidRDefault="004C5B8B">
      <w:pPr>
        <w:pStyle w:val="changeadd"/>
      </w:pPr>
      <w:r>
        <w:t>Постановление Совета Министров Республики Беларусь от 26 декабря 2013 г. № 1139 (Национальный правовой Интернет-портал Республики Беларусь, 01.01.2014, 5/38224) &lt;C21301139&gt;;</w:t>
      </w:r>
    </w:p>
    <w:p w:rsidR="004C5B8B" w:rsidRDefault="004C5B8B">
      <w:pPr>
        <w:pStyle w:val="changeadd"/>
      </w:pPr>
      <w:r>
        <w:t>Постановление Совета Министров Республики Беларусь от 19 июня 2015 г. № 518 (Национальный правовой Интернет-портал Республики Беларусь, 25.06.2015, 5/40690) &lt;C21500518&gt;;</w:t>
      </w:r>
    </w:p>
    <w:p w:rsidR="004C5B8B" w:rsidRDefault="004C5B8B">
      <w:pPr>
        <w:pStyle w:val="changeadd"/>
      </w:pPr>
      <w: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rsidR="004C5B8B" w:rsidRDefault="004C5B8B">
      <w:pPr>
        <w:pStyle w:val="changeadd"/>
      </w:pPr>
      <w:r>
        <w:t>Постановление Совета Министров Республики Беларусь от 17 октября 2023 г. № 688 (Национальный правовой Интернет-портал Республики Беларусь, 19.10.2023, 5/52247) &lt;C22300688&gt;</w:t>
      </w:r>
    </w:p>
    <w:p w:rsidR="004C5B8B" w:rsidRDefault="004C5B8B">
      <w:pPr>
        <w:pStyle w:val="newncpi"/>
      </w:pPr>
      <w:r>
        <w:t> </w:t>
      </w:r>
    </w:p>
    <w:p w:rsidR="004C5B8B" w:rsidRDefault="004C5B8B">
      <w:pPr>
        <w:pStyle w:val="newncpi"/>
      </w:pPr>
      <w:r>
        <w:t xml:space="preserve">На основании пункта 1 статьи 20 Закона Республики Беларусь от 29 декабря 2012 г. № 8-З «Аб </w:t>
      </w:r>
      <w:proofErr w:type="spellStart"/>
      <w:r>
        <w:t>выдавецкай</w:t>
      </w:r>
      <w:proofErr w:type="spellEnd"/>
      <w:r>
        <w:t xml:space="preserve"> справе» Совет Министров Республики Беларусь ПОСТАНОВЛЯЕТ:</w:t>
      </w:r>
    </w:p>
    <w:p w:rsidR="004C5B8B" w:rsidRDefault="004C5B8B">
      <w:pPr>
        <w:pStyle w:val="point"/>
      </w:pPr>
      <w:r>
        <w:t>1. Внести изменения в следующие постановления Совета Министров Республики Беларусь:</w:t>
      </w:r>
    </w:p>
    <w:p w:rsidR="004C5B8B" w:rsidRDefault="004C5B8B">
      <w:pPr>
        <w:pStyle w:val="underpoint"/>
      </w:pPr>
      <w:r>
        <w:t>1.1. утратил силу;</w:t>
      </w:r>
    </w:p>
    <w:p w:rsidR="004C5B8B" w:rsidRDefault="004C5B8B">
      <w:pPr>
        <w:pStyle w:val="underpoint"/>
      </w:pPr>
      <w:r>
        <w:t>1.2. утратил силу;</w:t>
      </w:r>
    </w:p>
    <w:p w:rsidR="004C5B8B" w:rsidRDefault="004C5B8B">
      <w:pPr>
        <w:pStyle w:val="underpoint"/>
      </w:pPr>
      <w:r>
        <w:t>1.3. утратил силу.</w:t>
      </w:r>
    </w:p>
    <w:p w:rsidR="004C5B8B" w:rsidRDefault="004C5B8B">
      <w:pPr>
        <w:pStyle w:val="point"/>
      </w:pPr>
      <w:r>
        <w:t>2. Утвердить Положение о порядке приобретения печатного оборудования (прилагается).</w:t>
      </w:r>
    </w:p>
    <w:p w:rsidR="004C5B8B" w:rsidRDefault="004C5B8B">
      <w:pPr>
        <w:pStyle w:val="point"/>
      </w:pPr>
      <w:r>
        <w:t>3. Министерству информации обеспечить приведение своих нормативных правовых актов в соответствие с настоящим постановлением и принять иные меры по его реализации.</w:t>
      </w:r>
    </w:p>
    <w:p w:rsidR="004C5B8B" w:rsidRDefault="004C5B8B">
      <w:pPr>
        <w:pStyle w:val="point"/>
      </w:pPr>
      <w:r>
        <w:t>4. Настоящее постановление вступает в силу с 12 мая 2009 г., за исключением пункта 3, вступающего в силу со дня принятия настоящего постановления.</w:t>
      </w:r>
    </w:p>
    <w:p w:rsidR="004C5B8B" w:rsidRDefault="004C5B8B">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4C5B8B">
        <w:tc>
          <w:tcPr>
            <w:tcW w:w="2500" w:type="pct"/>
            <w:tcMar>
              <w:top w:w="0" w:type="dxa"/>
              <w:left w:w="6" w:type="dxa"/>
              <w:bottom w:w="0" w:type="dxa"/>
              <w:right w:w="6" w:type="dxa"/>
            </w:tcMar>
            <w:vAlign w:val="bottom"/>
            <w:hideMark/>
          </w:tcPr>
          <w:p w:rsidR="004C5B8B" w:rsidRDefault="004C5B8B">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4C5B8B" w:rsidRDefault="004C5B8B">
            <w:pPr>
              <w:pStyle w:val="newncpi0"/>
              <w:jc w:val="right"/>
            </w:pPr>
            <w:proofErr w:type="spellStart"/>
            <w:r>
              <w:rPr>
                <w:rStyle w:val="pers"/>
              </w:rPr>
              <w:t>С.Сидорский</w:t>
            </w:r>
            <w:proofErr w:type="spellEnd"/>
          </w:p>
        </w:tc>
      </w:tr>
    </w:tbl>
    <w:p w:rsidR="004C5B8B" w:rsidRDefault="004C5B8B">
      <w:pPr>
        <w:rPr>
          <w:rFonts w:eastAsia="Times New Roman"/>
        </w:rPr>
        <w:sectPr w:rsidR="004C5B8B" w:rsidSect="004C5B8B">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4C5B8B" w:rsidRDefault="004C5B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5"/>
        <w:gridCol w:w="2342"/>
      </w:tblGrid>
      <w:tr w:rsidR="004C5B8B">
        <w:tc>
          <w:tcPr>
            <w:tcW w:w="3750" w:type="pct"/>
            <w:tcMar>
              <w:top w:w="0" w:type="dxa"/>
              <w:left w:w="6" w:type="dxa"/>
              <w:bottom w:w="0" w:type="dxa"/>
              <w:right w:w="6" w:type="dxa"/>
            </w:tcMar>
            <w:hideMark/>
          </w:tcPr>
          <w:p w:rsidR="004C5B8B" w:rsidRDefault="004C5B8B">
            <w:pPr>
              <w:pStyle w:val="newncpi"/>
            </w:pPr>
            <w:r>
              <w:t> </w:t>
            </w:r>
          </w:p>
        </w:tc>
        <w:tc>
          <w:tcPr>
            <w:tcW w:w="1250" w:type="pct"/>
            <w:tcMar>
              <w:top w:w="0" w:type="dxa"/>
              <w:left w:w="6" w:type="dxa"/>
              <w:bottom w:w="0" w:type="dxa"/>
              <w:right w:w="6" w:type="dxa"/>
            </w:tcMar>
            <w:hideMark/>
          </w:tcPr>
          <w:p w:rsidR="004C5B8B" w:rsidRDefault="004C5B8B">
            <w:pPr>
              <w:pStyle w:val="capu1"/>
            </w:pPr>
            <w:r>
              <w:t>УТВЕРЖДЕНО</w:t>
            </w:r>
          </w:p>
          <w:p w:rsidR="004C5B8B" w:rsidRDefault="004C5B8B">
            <w:pPr>
              <w:pStyle w:val="cap1"/>
            </w:pPr>
            <w:r>
              <w:t>Постановление</w:t>
            </w:r>
            <w:r>
              <w:br/>
              <w:t xml:space="preserve">Совета Министров </w:t>
            </w:r>
            <w:r>
              <w:br/>
              <w:t>Республики Беларусь</w:t>
            </w:r>
          </w:p>
          <w:p w:rsidR="004C5B8B" w:rsidRDefault="004C5B8B">
            <w:pPr>
              <w:pStyle w:val="cap1"/>
            </w:pPr>
            <w:r>
              <w:t>05.05.2009 № 593</w:t>
            </w:r>
          </w:p>
        </w:tc>
      </w:tr>
    </w:tbl>
    <w:p w:rsidR="004C5B8B" w:rsidRDefault="004C5B8B">
      <w:pPr>
        <w:pStyle w:val="titleu"/>
      </w:pPr>
      <w:r>
        <w:t>ПОЛОЖЕНИЕ</w:t>
      </w:r>
      <w:r>
        <w:br/>
        <w:t>о порядке приобретения печатного оборудования</w:t>
      </w:r>
    </w:p>
    <w:p w:rsidR="004C5B8B" w:rsidRDefault="004C5B8B">
      <w:pPr>
        <w:pStyle w:val="point"/>
      </w:pPr>
      <w:r>
        <w:t>1. Настоящим Положением определяется порядок приобретения печатного оборудования юридическими лицами Республики Беларусь, индивидуальными предпринимателями, зарегистрированными в Республике Беларусь, иностранными юридическими лицами и иностранными организациями, созданными в соответствии с законодательством иностранных государств, при наличии открытого в установленном порядке представительства на территории Республики Беларусь (далее – юридические лица и индивидуальные предприниматели).</w:t>
      </w:r>
    </w:p>
    <w:p w:rsidR="004C5B8B" w:rsidRDefault="004C5B8B">
      <w:pPr>
        <w:pStyle w:val="point"/>
      </w:pPr>
      <w:r>
        <w:t>2. Для целей настоящего Положения под приобретением печатного оборудования понимается приобретение юридическими лицами и индивидуальными предпринимателями в собственность, хозяйственное ведение, оперативное управление или на ином законном основании печатного оборудования для осуществления полиграфической деятельности, под заявителями – юридические лица и индивидуальные предприниматели.</w:t>
      </w:r>
    </w:p>
    <w:p w:rsidR="004C5B8B" w:rsidRDefault="004C5B8B">
      <w:pPr>
        <w:pStyle w:val="point"/>
      </w:pPr>
      <w:r>
        <w:t xml:space="preserve">3. Юридические лица и индивидуальные предприниматели, осуществляющие (имеющие намерение осуществлять) полиграфическую деятельность, приобретают печатное оборудование при наличии разрешения на приобретение печатного оборудования (далее – разрешение), выдаваемого Министерством информации (далее – </w:t>
      </w:r>
      <w:proofErr w:type="spellStart"/>
      <w:r>
        <w:t>Мининформ</w:t>
      </w:r>
      <w:proofErr w:type="spellEnd"/>
      <w:r>
        <w:t>).</w:t>
      </w:r>
    </w:p>
    <w:p w:rsidR="004C5B8B" w:rsidRDefault="004C5B8B">
      <w:pPr>
        <w:pStyle w:val="newncpi"/>
      </w:pPr>
      <w:r>
        <w:t>Не требуется получение разрешения на приобретение:</w:t>
      </w:r>
    </w:p>
    <w:p w:rsidR="004C5B8B" w:rsidRDefault="004C5B8B">
      <w:pPr>
        <w:pStyle w:val="newncpi"/>
      </w:pPr>
      <w:r>
        <w:t>печатного оборудования форматом печати менее 25 x 30 см;</w:t>
      </w:r>
    </w:p>
    <w:p w:rsidR="004C5B8B" w:rsidRDefault="004C5B8B">
      <w:pPr>
        <w:pStyle w:val="newncpi"/>
      </w:pPr>
      <w:r>
        <w:t>печатного оборудования трафаретной печати;</w:t>
      </w:r>
    </w:p>
    <w:p w:rsidR="004C5B8B" w:rsidRDefault="004C5B8B">
      <w:pPr>
        <w:pStyle w:val="newncpi"/>
      </w:pPr>
      <w:r>
        <w:t>плоттеров;</w:t>
      </w:r>
    </w:p>
    <w:p w:rsidR="004C5B8B" w:rsidRDefault="004C5B8B">
      <w:pPr>
        <w:pStyle w:val="newncpi"/>
      </w:pPr>
      <w:r>
        <w:t xml:space="preserve">цифровых </w:t>
      </w:r>
      <w:proofErr w:type="spellStart"/>
      <w:r>
        <w:t>дупликаторов</w:t>
      </w:r>
      <w:proofErr w:type="spellEnd"/>
      <w:r>
        <w:t xml:space="preserve"> (</w:t>
      </w:r>
      <w:proofErr w:type="spellStart"/>
      <w:r>
        <w:t>ризографов</w:t>
      </w:r>
      <w:proofErr w:type="spellEnd"/>
      <w:r>
        <w:t>);</w:t>
      </w:r>
    </w:p>
    <w:p w:rsidR="004C5B8B" w:rsidRDefault="004C5B8B">
      <w:pPr>
        <w:pStyle w:val="newncpi"/>
      </w:pPr>
      <w:r>
        <w:t>цифрового печатного и копировального оборудования без внешнего контроллера печати с максимальной производительностью менее 50 листов в минуту и форматом печати 420 x 297 мм и менее.</w:t>
      </w:r>
    </w:p>
    <w:p w:rsidR="004C5B8B" w:rsidRDefault="004C5B8B">
      <w:pPr>
        <w:pStyle w:val="point"/>
      </w:pPr>
      <w:r>
        <w:t>4. </w:t>
      </w:r>
      <w:proofErr w:type="gramStart"/>
      <w:r>
        <w:t xml:space="preserve">Для получения разрешения юридические лица и индивидуальные предприниматели подают в </w:t>
      </w:r>
      <w:proofErr w:type="spellStart"/>
      <w:r>
        <w:t>Мининформ</w:t>
      </w:r>
      <w:proofErr w:type="spellEnd"/>
      <w:r>
        <w:t xml:space="preserve"> заявление, в котором указываются полное наименование юридического лица и его место нахождения, фамилия, собственное имя, отчество (если таковое имеется) индивидуального предпринимателя и его место жительства, банковские реквизиты, обоснование необходимости приобретения печатного оборудования, его наименование, марка, год выпуска, заводской номер, количество единиц приобретаемого печатного оборудования, а также полное наименование и</w:t>
      </w:r>
      <w:proofErr w:type="gramEnd"/>
      <w:r>
        <w:t xml:space="preserve"> место нахождения поставщика печатного оборудования.</w:t>
      </w:r>
    </w:p>
    <w:p w:rsidR="004C5B8B" w:rsidRDefault="004C5B8B">
      <w:pPr>
        <w:pStyle w:val="newncpi"/>
      </w:pPr>
      <w:r>
        <w:t>К заявлению прилагаются следующие документы:</w:t>
      </w:r>
    </w:p>
    <w:p w:rsidR="004C5B8B" w:rsidRDefault="004C5B8B">
      <w:pPr>
        <w:pStyle w:val="newncpi"/>
      </w:pPr>
      <w:r>
        <w:t>пояснительная записка, которая должна содержать информацию о помещении, электроснабжении, вентиляции;</w:t>
      </w:r>
    </w:p>
    <w:p w:rsidR="004C5B8B" w:rsidRDefault="004C5B8B">
      <w:pPr>
        <w:pStyle w:val="newncpi"/>
      </w:pPr>
      <w:r>
        <w:t>план установки приобретаемого печатного оборудования;</w:t>
      </w:r>
    </w:p>
    <w:p w:rsidR="004C5B8B" w:rsidRDefault="004C5B8B">
      <w:pPr>
        <w:pStyle w:val="newncpi"/>
      </w:pPr>
      <w:r>
        <w:t>технологическая инструкция на приобретаемое печатное оборудование;</w:t>
      </w:r>
    </w:p>
    <w:p w:rsidR="004C5B8B" w:rsidRDefault="004C5B8B">
      <w:pPr>
        <w:pStyle w:val="newncpi"/>
      </w:pPr>
      <w:r>
        <w:t>инструкция по технике безопасности на приобретаемое печатное оборудование.</w:t>
      </w:r>
    </w:p>
    <w:p w:rsidR="004C5B8B" w:rsidRDefault="004C5B8B">
      <w:pPr>
        <w:pStyle w:val="point"/>
      </w:pPr>
      <w:r>
        <w:t>5. </w:t>
      </w:r>
      <w:proofErr w:type="spellStart"/>
      <w:r>
        <w:t>Мининформ</w:t>
      </w:r>
      <w:proofErr w:type="spellEnd"/>
      <w:r>
        <w:t xml:space="preserve"> рассматривает представленные заявление и документы в 15-дневный срок со дня их получения и по результатам рассмотрения выдает разрешение или отказывает в его выдаче в случаях, предусмотренных законодательными актами.</w:t>
      </w:r>
    </w:p>
    <w:p w:rsidR="004C5B8B" w:rsidRDefault="004C5B8B">
      <w:pPr>
        <w:pStyle w:val="point"/>
      </w:pPr>
      <w:r>
        <w:t>6. Бланк разрешения состоит из трех частей: корешка, разрешения и контрольного талона.</w:t>
      </w:r>
    </w:p>
    <w:p w:rsidR="004C5B8B" w:rsidRDefault="004C5B8B">
      <w:pPr>
        <w:pStyle w:val="newncpi"/>
      </w:pPr>
      <w:r>
        <w:t xml:space="preserve">Заявителю выдается разрешение и контрольный талон, корешок остается в </w:t>
      </w:r>
      <w:proofErr w:type="spellStart"/>
      <w:r>
        <w:t>Мининформе</w:t>
      </w:r>
      <w:proofErr w:type="spellEnd"/>
      <w:r>
        <w:t>.</w:t>
      </w:r>
    </w:p>
    <w:p w:rsidR="004C5B8B" w:rsidRDefault="004C5B8B">
      <w:pPr>
        <w:pStyle w:val="newncpi"/>
      </w:pPr>
      <w:r>
        <w:lastRenderedPageBreak/>
        <w:t xml:space="preserve">После приобретения печатного оборудования на контрольном талоне заявителем делается отметка о приобретении печатного оборудования, после чего контрольный талон возвращается в </w:t>
      </w:r>
      <w:proofErr w:type="spellStart"/>
      <w:r>
        <w:t>Мининформ</w:t>
      </w:r>
      <w:proofErr w:type="spellEnd"/>
      <w:r>
        <w:t>. Разрешение остается у заявителя.</w:t>
      </w:r>
    </w:p>
    <w:p w:rsidR="004C5B8B" w:rsidRDefault="004C5B8B">
      <w:pPr>
        <w:pStyle w:val="newncpi"/>
      </w:pPr>
      <w:r>
        <w:t xml:space="preserve">Бланк разрешения подписывается Министром информации или уполномоченным им заместителем Министра информации и заверяется печатью </w:t>
      </w:r>
      <w:proofErr w:type="spellStart"/>
      <w:r>
        <w:t>Мининформа</w:t>
      </w:r>
      <w:proofErr w:type="spellEnd"/>
      <w:r>
        <w:t>.</w:t>
      </w:r>
    </w:p>
    <w:p w:rsidR="004C5B8B" w:rsidRDefault="004C5B8B">
      <w:pPr>
        <w:pStyle w:val="point"/>
      </w:pPr>
      <w:r>
        <w:t>7. В разрешении указываются номер, срок его действия, полное наименование юридического лица или фамилия, собственное имя, отчество (если таковое имеется) индивидуального предпринимателя, которым выдается разрешение, место нахождения юридического лица, место жительства индивидуального предпринимателя, контактный телефон, наименование и количество единиц приобретаемого печатного оборудования, его марка.</w:t>
      </w:r>
    </w:p>
    <w:p w:rsidR="004C5B8B" w:rsidRDefault="004C5B8B">
      <w:pPr>
        <w:pStyle w:val="point"/>
      </w:pPr>
      <w:r>
        <w:t>8. Срок действия разрешения – 6 месяцев.</w:t>
      </w:r>
    </w:p>
    <w:p w:rsidR="004C5B8B" w:rsidRDefault="004C5B8B">
      <w:pPr>
        <w:pStyle w:val="newncpi"/>
      </w:pPr>
      <w:r>
        <w:t>Заявитель обязан:</w:t>
      </w:r>
    </w:p>
    <w:p w:rsidR="004C5B8B" w:rsidRDefault="004C5B8B">
      <w:pPr>
        <w:pStyle w:val="newncpi"/>
      </w:pPr>
      <w:r>
        <w:t xml:space="preserve">в течение указанного срока приобрести печатное оборудование и вернуть контрольный талон в </w:t>
      </w:r>
      <w:proofErr w:type="spellStart"/>
      <w:r>
        <w:t>Мининформ</w:t>
      </w:r>
      <w:proofErr w:type="spellEnd"/>
      <w:r>
        <w:t>;</w:t>
      </w:r>
    </w:p>
    <w:p w:rsidR="004C5B8B" w:rsidRDefault="004C5B8B">
      <w:pPr>
        <w:pStyle w:val="newncpi"/>
      </w:pPr>
      <w:r>
        <w:t xml:space="preserve">при истечении срока действия разрешения вернуть в </w:t>
      </w:r>
      <w:proofErr w:type="spellStart"/>
      <w:r>
        <w:t>Мининформ</w:t>
      </w:r>
      <w:proofErr w:type="spellEnd"/>
      <w:r>
        <w:t xml:space="preserve"> неиспользованное разрешение и контрольный талон и при необходимости обратиться за новым разрешением в установленном настоящим Положением порядке.</w:t>
      </w:r>
    </w:p>
    <w:p w:rsidR="004C5B8B" w:rsidRDefault="004C5B8B">
      <w:pPr>
        <w:pStyle w:val="point"/>
      </w:pPr>
      <w:r>
        <w:t>9. Приобретение юридическими лицами и индивидуальными предпринимателями печатного оборудования в нарушение порядка, установленного настоящим Положением, влечет ответственность в соответствии с законодательством.</w:t>
      </w:r>
    </w:p>
    <w:p w:rsidR="004C5B8B" w:rsidRDefault="004C5B8B">
      <w:pPr>
        <w:pStyle w:val="point"/>
      </w:pPr>
      <w:r>
        <w:t> </w:t>
      </w:r>
    </w:p>
    <w:p w:rsidR="00A840CF" w:rsidRDefault="00A840CF"/>
    <w:sectPr w:rsidR="00A840CF" w:rsidSect="004C5B8B">
      <w:pgSz w:w="11906"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028" w:rsidRDefault="004E3028" w:rsidP="004C5B8B">
      <w:pPr>
        <w:spacing w:after="0" w:line="240" w:lineRule="auto"/>
      </w:pPr>
      <w:r>
        <w:separator/>
      </w:r>
    </w:p>
  </w:endnote>
  <w:endnote w:type="continuationSeparator" w:id="0">
    <w:p w:rsidR="004E3028" w:rsidRDefault="004E3028" w:rsidP="004C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8B" w:rsidRDefault="004C5B8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8B" w:rsidRDefault="004C5B8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4C5B8B" w:rsidTr="004C5B8B">
      <w:tc>
        <w:tcPr>
          <w:tcW w:w="1800" w:type="dxa"/>
          <w:shd w:val="clear" w:color="auto" w:fill="auto"/>
          <w:vAlign w:val="center"/>
        </w:tcPr>
        <w:p w:rsidR="004C5B8B" w:rsidRDefault="004C5B8B">
          <w:pPr>
            <w:pStyle w:val="a5"/>
          </w:pPr>
          <w:r>
            <w:rPr>
              <w:noProof/>
              <w:lang w:eastAsia="ru-RU"/>
            </w:rPr>
            <w:drawing>
              <wp:inline distT="0" distB="0" distL="0" distR="0" wp14:anchorId="0F62A1F6" wp14:editId="55EC2093">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4C5B8B" w:rsidRDefault="004C5B8B">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4C5B8B" w:rsidRDefault="004C5B8B">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10.04.2026</w:t>
          </w:r>
        </w:p>
        <w:p w:rsidR="004C5B8B" w:rsidRPr="004C5B8B" w:rsidRDefault="004C5B8B">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4C5B8B" w:rsidRDefault="004C5B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028" w:rsidRDefault="004E3028" w:rsidP="004C5B8B">
      <w:pPr>
        <w:spacing w:after="0" w:line="240" w:lineRule="auto"/>
      </w:pPr>
      <w:r>
        <w:separator/>
      </w:r>
    </w:p>
  </w:footnote>
  <w:footnote w:type="continuationSeparator" w:id="0">
    <w:p w:rsidR="004E3028" w:rsidRDefault="004E3028" w:rsidP="004C5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8B" w:rsidRDefault="004C5B8B" w:rsidP="003B035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C5B8B" w:rsidRDefault="004C5B8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8B" w:rsidRPr="004C5B8B" w:rsidRDefault="004C5B8B" w:rsidP="003B0355">
    <w:pPr>
      <w:pStyle w:val="a3"/>
      <w:framePr w:wrap="around" w:vAnchor="text" w:hAnchor="margin" w:xAlign="center" w:y="1"/>
      <w:rPr>
        <w:rStyle w:val="a7"/>
        <w:rFonts w:ascii="Times New Roman" w:hAnsi="Times New Roman" w:cs="Times New Roman"/>
        <w:sz w:val="24"/>
      </w:rPr>
    </w:pPr>
    <w:r w:rsidRPr="004C5B8B">
      <w:rPr>
        <w:rStyle w:val="a7"/>
        <w:rFonts w:ascii="Times New Roman" w:hAnsi="Times New Roman" w:cs="Times New Roman"/>
        <w:sz w:val="24"/>
      </w:rPr>
      <w:fldChar w:fldCharType="begin"/>
    </w:r>
    <w:r w:rsidRPr="004C5B8B">
      <w:rPr>
        <w:rStyle w:val="a7"/>
        <w:rFonts w:ascii="Times New Roman" w:hAnsi="Times New Roman" w:cs="Times New Roman"/>
        <w:sz w:val="24"/>
      </w:rPr>
      <w:instrText xml:space="preserve">PAGE  </w:instrText>
    </w:r>
    <w:r w:rsidRPr="004C5B8B">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4C5B8B">
      <w:rPr>
        <w:rStyle w:val="a7"/>
        <w:rFonts w:ascii="Times New Roman" w:hAnsi="Times New Roman" w:cs="Times New Roman"/>
        <w:sz w:val="24"/>
      </w:rPr>
      <w:fldChar w:fldCharType="end"/>
    </w:r>
  </w:p>
  <w:p w:rsidR="004C5B8B" w:rsidRPr="004C5B8B" w:rsidRDefault="004C5B8B">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8B" w:rsidRDefault="004C5B8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B8B"/>
    <w:rsid w:val="004C5B8B"/>
    <w:rsid w:val="004E3028"/>
    <w:rsid w:val="00A840CF"/>
    <w:rsid w:val="00E84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4C5B8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u">
    <w:name w:val="titleu"/>
    <w:basedOn w:val="a"/>
    <w:rsid w:val="004C5B8B"/>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4C5B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C5B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4C5B8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C5B8B"/>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4C5B8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C5B8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C5B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C5B8B"/>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4C5B8B"/>
    <w:rPr>
      <w:rFonts w:ascii="Times New Roman" w:hAnsi="Times New Roman" w:cs="Times New Roman" w:hint="default"/>
      <w:caps/>
    </w:rPr>
  </w:style>
  <w:style w:type="character" w:customStyle="1" w:styleId="promulgator">
    <w:name w:val="promulgator"/>
    <w:basedOn w:val="a0"/>
    <w:rsid w:val="004C5B8B"/>
    <w:rPr>
      <w:rFonts w:ascii="Times New Roman" w:hAnsi="Times New Roman" w:cs="Times New Roman" w:hint="default"/>
      <w:caps/>
    </w:rPr>
  </w:style>
  <w:style w:type="character" w:customStyle="1" w:styleId="datepr">
    <w:name w:val="datepr"/>
    <w:basedOn w:val="a0"/>
    <w:rsid w:val="004C5B8B"/>
    <w:rPr>
      <w:rFonts w:ascii="Times New Roman" w:hAnsi="Times New Roman" w:cs="Times New Roman" w:hint="default"/>
    </w:rPr>
  </w:style>
  <w:style w:type="character" w:customStyle="1" w:styleId="number">
    <w:name w:val="number"/>
    <w:basedOn w:val="a0"/>
    <w:rsid w:val="004C5B8B"/>
    <w:rPr>
      <w:rFonts w:ascii="Times New Roman" w:hAnsi="Times New Roman" w:cs="Times New Roman" w:hint="default"/>
    </w:rPr>
  </w:style>
  <w:style w:type="character" w:customStyle="1" w:styleId="post">
    <w:name w:val="post"/>
    <w:basedOn w:val="a0"/>
    <w:rsid w:val="004C5B8B"/>
    <w:rPr>
      <w:rFonts w:ascii="Times New Roman" w:hAnsi="Times New Roman" w:cs="Times New Roman" w:hint="default"/>
      <w:b/>
      <w:bCs/>
      <w:sz w:val="22"/>
      <w:szCs w:val="22"/>
    </w:rPr>
  </w:style>
  <w:style w:type="character" w:customStyle="1" w:styleId="pers">
    <w:name w:val="pers"/>
    <w:basedOn w:val="a0"/>
    <w:rsid w:val="004C5B8B"/>
    <w:rPr>
      <w:rFonts w:ascii="Times New Roman" w:hAnsi="Times New Roman" w:cs="Times New Roman" w:hint="default"/>
      <w:b/>
      <w:bCs/>
      <w:sz w:val="22"/>
      <w:szCs w:val="22"/>
    </w:rPr>
  </w:style>
  <w:style w:type="paragraph" w:styleId="a3">
    <w:name w:val="header"/>
    <w:basedOn w:val="a"/>
    <w:link w:val="a4"/>
    <w:uiPriority w:val="99"/>
    <w:unhideWhenUsed/>
    <w:rsid w:val="004C5B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5B8B"/>
  </w:style>
  <w:style w:type="paragraph" w:styleId="a5">
    <w:name w:val="footer"/>
    <w:basedOn w:val="a"/>
    <w:link w:val="a6"/>
    <w:uiPriority w:val="99"/>
    <w:unhideWhenUsed/>
    <w:rsid w:val="004C5B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5B8B"/>
  </w:style>
  <w:style w:type="character" w:styleId="a7">
    <w:name w:val="page number"/>
    <w:basedOn w:val="a0"/>
    <w:uiPriority w:val="99"/>
    <w:semiHidden/>
    <w:unhideWhenUsed/>
    <w:rsid w:val="004C5B8B"/>
  </w:style>
  <w:style w:type="table" w:styleId="a8">
    <w:name w:val="Table Grid"/>
    <w:basedOn w:val="a1"/>
    <w:uiPriority w:val="59"/>
    <w:rsid w:val="004C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4C5B8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u">
    <w:name w:val="titleu"/>
    <w:basedOn w:val="a"/>
    <w:rsid w:val="004C5B8B"/>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4C5B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C5B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4C5B8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C5B8B"/>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4C5B8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C5B8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C5B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C5B8B"/>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4C5B8B"/>
    <w:rPr>
      <w:rFonts w:ascii="Times New Roman" w:hAnsi="Times New Roman" w:cs="Times New Roman" w:hint="default"/>
      <w:caps/>
    </w:rPr>
  </w:style>
  <w:style w:type="character" w:customStyle="1" w:styleId="promulgator">
    <w:name w:val="promulgator"/>
    <w:basedOn w:val="a0"/>
    <w:rsid w:val="004C5B8B"/>
    <w:rPr>
      <w:rFonts w:ascii="Times New Roman" w:hAnsi="Times New Roman" w:cs="Times New Roman" w:hint="default"/>
      <w:caps/>
    </w:rPr>
  </w:style>
  <w:style w:type="character" w:customStyle="1" w:styleId="datepr">
    <w:name w:val="datepr"/>
    <w:basedOn w:val="a0"/>
    <w:rsid w:val="004C5B8B"/>
    <w:rPr>
      <w:rFonts w:ascii="Times New Roman" w:hAnsi="Times New Roman" w:cs="Times New Roman" w:hint="default"/>
    </w:rPr>
  </w:style>
  <w:style w:type="character" w:customStyle="1" w:styleId="number">
    <w:name w:val="number"/>
    <w:basedOn w:val="a0"/>
    <w:rsid w:val="004C5B8B"/>
    <w:rPr>
      <w:rFonts w:ascii="Times New Roman" w:hAnsi="Times New Roman" w:cs="Times New Roman" w:hint="default"/>
    </w:rPr>
  </w:style>
  <w:style w:type="character" w:customStyle="1" w:styleId="post">
    <w:name w:val="post"/>
    <w:basedOn w:val="a0"/>
    <w:rsid w:val="004C5B8B"/>
    <w:rPr>
      <w:rFonts w:ascii="Times New Roman" w:hAnsi="Times New Roman" w:cs="Times New Roman" w:hint="default"/>
      <w:b/>
      <w:bCs/>
      <w:sz w:val="22"/>
      <w:szCs w:val="22"/>
    </w:rPr>
  </w:style>
  <w:style w:type="character" w:customStyle="1" w:styleId="pers">
    <w:name w:val="pers"/>
    <w:basedOn w:val="a0"/>
    <w:rsid w:val="004C5B8B"/>
    <w:rPr>
      <w:rFonts w:ascii="Times New Roman" w:hAnsi="Times New Roman" w:cs="Times New Roman" w:hint="default"/>
      <w:b/>
      <w:bCs/>
      <w:sz w:val="22"/>
      <w:szCs w:val="22"/>
    </w:rPr>
  </w:style>
  <w:style w:type="paragraph" w:styleId="a3">
    <w:name w:val="header"/>
    <w:basedOn w:val="a"/>
    <w:link w:val="a4"/>
    <w:uiPriority w:val="99"/>
    <w:unhideWhenUsed/>
    <w:rsid w:val="004C5B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5B8B"/>
  </w:style>
  <w:style w:type="paragraph" w:styleId="a5">
    <w:name w:val="footer"/>
    <w:basedOn w:val="a"/>
    <w:link w:val="a6"/>
    <w:uiPriority w:val="99"/>
    <w:unhideWhenUsed/>
    <w:rsid w:val="004C5B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5B8B"/>
  </w:style>
  <w:style w:type="character" w:styleId="a7">
    <w:name w:val="page number"/>
    <w:basedOn w:val="a0"/>
    <w:uiPriority w:val="99"/>
    <w:semiHidden/>
    <w:unhideWhenUsed/>
    <w:rsid w:val="004C5B8B"/>
  </w:style>
  <w:style w:type="table" w:styleId="a8">
    <w:name w:val="Table Grid"/>
    <w:basedOn w:val="a1"/>
    <w:uiPriority w:val="59"/>
    <w:rsid w:val="004C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5896</Characters>
  <Application>Microsoft Office Word</Application>
  <DocSecurity>0</DocSecurity>
  <Lines>128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2026-04-10T08:14:00Z</dcterms:created>
  <dcterms:modified xsi:type="dcterms:W3CDTF">2026-04-10T08:14:00Z</dcterms:modified>
</cp:coreProperties>
</file>